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pacing w:line="56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日程安排</w:t>
      </w:r>
      <w:bookmarkEnd w:id="0"/>
    </w:p>
    <w:p>
      <w:pPr>
        <w:spacing w:line="560" w:lineRule="exact"/>
        <w:rPr>
          <w:szCs w:val="24"/>
        </w:rPr>
      </w:pP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57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8"/>
              </w:rPr>
              <w:t>日期</w:t>
            </w:r>
          </w:p>
        </w:tc>
        <w:tc>
          <w:tcPr>
            <w:tcW w:w="57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8"/>
              </w:rPr>
              <w:t>事项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9月16日至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9月18日</w:t>
            </w:r>
          </w:p>
        </w:tc>
        <w:tc>
          <w:tcPr>
            <w:tcW w:w="5777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1、绿色采购与可持续供应链主题座谈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2、相关企业参访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香港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9月18日至9月23日</w:t>
            </w:r>
          </w:p>
        </w:tc>
        <w:tc>
          <w:tcPr>
            <w:tcW w:w="5777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1、再生科技与循环制造主题座谈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2、2018台湾国际循环经济展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3、相关企业参访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台湾</w:t>
            </w:r>
          </w:p>
        </w:tc>
      </w:tr>
    </w:tbl>
    <w:p>
      <w:pPr>
        <w:tabs>
          <w:tab w:val="left" w:pos="420"/>
        </w:tabs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注：以实际日程为准</w:t>
      </w:r>
    </w:p>
    <w:p>
      <w:pPr>
        <w:spacing w:line="560" w:lineRule="exact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1011"/>
    <w:rsid w:val="2C7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2018-08-02T06:43:00Z</dcterms:created>
  <dc:creator>HGB-BZ-01</dc:creator>
  <cp:lastModifiedBy>HGB-BZ-01</cp:lastModifiedBy>
  <dcterms:modified xsi:type="dcterms:W3CDTF">2018-08-02T06:43:52Z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